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AB2" w:rsidRDefault="00616AB2">
      <w:pPr>
        <w:pStyle w:val="newncpi0"/>
        <w:jc w:val="center"/>
      </w:pPr>
      <w:bookmarkStart w:id="0" w:name="_GoBack"/>
      <w:bookmarkEnd w:id="0"/>
      <w:r>
        <w:rPr>
          <w:rStyle w:val="name"/>
        </w:rPr>
        <w:t>ПОСТАНОВЛЕНИЕ </w:t>
      </w:r>
      <w:r>
        <w:rPr>
          <w:rStyle w:val="promulgator"/>
        </w:rPr>
        <w:t>ГОСУДАРСТВЕННОГО КОМИТЕТА ПО НАУКЕ И ТЕХНОЛОГИЯМ РЕСПУБЛИКИ БЕЛАРУСЬ</w:t>
      </w:r>
    </w:p>
    <w:p w:rsidR="00616AB2" w:rsidRDefault="00616AB2">
      <w:pPr>
        <w:pStyle w:val="newncpi"/>
        <w:ind w:firstLine="0"/>
        <w:jc w:val="center"/>
      </w:pPr>
      <w:r>
        <w:rPr>
          <w:rStyle w:val="datepr"/>
        </w:rPr>
        <w:t>3 сентября 2018 г.</w:t>
      </w:r>
      <w:r>
        <w:rPr>
          <w:rStyle w:val="number"/>
        </w:rPr>
        <w:t xml:space="preserve"> № 23</w:t>
      </w:r>
    </w:p>
    <w:p w:rsidR="00616AB2" w:rsidRDefault="00616AB2">
      <w:pPr>
        <w:pStyle w:val="titlencpi"/>
      </w:pPr>
      <w:r>
        <w:t>Об установлении формы локального реестра результатов научной и научно-технической деятельности, созданных полностью или частично за счет государственных средств, и прав на них</w:t>
      </w:r>
    </w:p>
    <w:p w:rsidR="00616AB2" w:rsidRDefault="00616AB2">
      <w:pPr>
        <w:pStyle w:val="preamble"/>
      </w:pPr>
      <w:r>
        <w:t>На основании части первой пункта 7 Положения о порядке ведения государственного реестра прав на результаты научной и научно-технической деятельности, утвержденного постановлением Совета Министров Республики Беларусь от 2 августа 2013 г. № 681, пункта 7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 282 «О Государственном комитете по науке и технологиям Республики Беларусь», Государственный комитет по науке и технологиям Республики Беларусь ПОСТАНОВЛЯЕТ:</w:t>
      </w:r>
    </w:p>
    <w:p w:rsidR="00616AB2" w:rsidRDefault="00616AB2">
      <w:pPr>
        <w:pStyle w:val="point"/>
      </w:pPr>
      <w:r>
        <w:t>1. Установить форму локального реестра результатов научной и научно-технической деятельности, созданных полностью или частично за счет государственных средств, и прав на них согласно приложению.</w:t>
      </w:r>
    </w:p>
    <w:p w:rsidR="00616AB2" w:rsidRDefault="00616AB2">
      <w:pPr>
        <w:pStyle w:val="point"/>
      </w:pPr>
      <w:r>
        <w:t>2. Признать утратившим силу постановление Государственного комитета по науке и технологиям Республики Беларусь от 27 августа 2013 г. № 19 «Об установлении формы локального реестра результатов научной и научно-технической деятельности, созданных полностью или частично за счет государственных средств, и прав на них» (Национальный правовой Интернет-портал Республики Беларусь, 19.09.2013, 8/27884).</w:t>
      </w:r>
    </w:p>
    <w:p w:rsidR="00616AB2" w:rsidRDefault="00616AB2">
      <w:pPr>
        <w:pStyle w:val="point"/>
      </w:pPr>
      <w:r>
        <w:t>3. Настоящее постановление вступает в силу после его официального опубликования.</w:t>
      </w:r>
    </w:p>
    <w:p w:rsidR="00616AB2" w:rsidRDefault="00616AB2">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616AB2">
        <w:tc>
          <w:tcPr>
            <w:tcW w:w="2500" w:type="pct"/>
            <w:tcMar>
              <w:top w:w="0" w:type="dxa"/>
              <w:left w:w="6" w:type="dxa"/>
              <w:bottom w:w="0" w:type="dxa"/>
              <w:right w:w="6" w:type="dxa"/>
            </w:tcMar>
            <w:vAlign w:val="bottom"/>
            <w:hideMark/>
          </w:tcPr>
          <w:p w:rsidR="00616AB2" w:rsidRDefault="00616AB2">
            <w:pPr>
              <w:pStyle w:val="newncpi0"/>
              <w:jc w:val="left"/>
            </w:pPr>
            <w:r>
              <w:rPr>
                <w:rStyle w:val="post"/>
              </w:rPr>
              <w:t>Первый заместитель Председателя</w:t>
            </w:r>
          </w:p>
        </w:tc>
        <w:tc>
          <w:tcPr>
            <w:tcW w:w="2500" w:type="pct"/>
            <w:tcMar>
              <w:top w:w="0" w:type="dxa"/>
              <w:left w:w="6" w:type="dxa"/>
              <w:bottom w:w="0" w:type="dxa"/>
              <w:right w:w="6" w:type="dxa"/>
            </w:tcMar>
            <w:vAlign w:val="bottom"/>
            <w:hideMark/>
          </w:tcPr>
          <w:p w:rsidR="00616AB2" w:rsidRDefault="00616AB2">
            <w:pPr>
              <w:pStyle w:val="newncpi0"/>
              <w:jc w:val="right"/>
            </w:pPr>
            <w:proofErr w:type="spellStart"/>
            <w:r>
              <w:rPr>
                <w:rStyle w:val="pers"/>
              </w:rPr>
              <w:t>А.А.Косовский</w:t>
            </w:r>
            <w:proofErr w:type="spellEnd"/>
          </w:p>
        </w:tc>
      </w:tr>
    </w:tbl>
    <w:p w:rsidR="00616AB2" w:rsidRDefault="00616AB2">
      <w:pPr>
        <w:pStyle w:val="newncpi0"/>
      </w:pPr>
      <w:r>
        <w:t> </w:t>
      </w:r>
    </w:p>
    <w:p w:rsidR="00616AB2" w:rsidRDefault="00616AB2">
      <w:pPr>
        <w:rPr>
          <w:rFonts w:eastAsia="Times New Roman"/>
        </w:rPr>
        <w:sectPr w:rsidR="00616AB2" w:rsidSect="00616AB2">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616AB2" w:rsidRDefault="00616AB2">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12158"/>
        <w:gridCol w:w="4053"/>
      </w:tblGrid>
      <w:tr w:rsidR="00616AB2">
        <w:tc>
          <w:tcPr>
            <w:tcW w:w="3750" w:type="pct"/>
            <w:tcMar>
              <w:top w:w="0" w:type="dxa"/>
              <w:left w:w="6" w:type="dxa"/>
              <w:bottom w:w="0" w:type="dxa"/>
              <w:right w:w="6" w:type="dxa"/>
            </w:tcMar>
            <w:hideMark/>
          </w:tcPr>
          <w:p w:rsidR="00616AB2" w:rsidRDefault="00616AB2">
            <w:pPr>
              <w:pStyle w:val="newncpi"/>
            </w:pPr>
            <w:r>
              <w:t> </w:t>
            </w:r>
          </w:p>
        </w:tc>
        <w:tc>
          <w:tcPr>
            <w:tcW w:w="1250" w:type="pct"/>
            <w:tcMar>
              <w:top w:w="0" w:type="dxa"/>
              <w:left w:w="6" w:type="dxa"/>
              <w:bottom w:w="0" w:type="dxa"/>
              <w:right w:w="6" w:type="dxa"/>
            </w:tcMar>
            <w:hideMark/>
          </w:tcPr>
          <w:p w:rsidR="00616AB2" w:rsidRDefault="00616AB2">
            <w:pPr>
              <w:pStyle w:val="append1"/>
            </w:pPr>
            <w:r>
              <w:t>Приложение</w:t>
            </w:r>
          </w:p>
          <w:p w:rsidR="00616AB2" w:rsidRDefault="00616AB2">
            <w:pPr>
              <w:pStyle w:val="append"/>
            </w:pPr>
            <w:r>
              <w:t>к постановлению</w:t>
            </w:r>
            <w:r>
              <w:br/>
              <w:t>Государственного комитета</w:t>
            </w:r>
            <w:r>
              <w:br/>
              <w:t>по науке и технологиям</w:t>
            </w:r>
            <w:r>
              <w:br/>
              <w:t>Республики Беларусь</w:t>
            </w:r>
            <w:r>
              <w:br/>
              <w:t>03.09.2018 № 23</w:t>
            </w:r>
          </w:p>
        </w:tc>
      </w:tr>
    </w:tbl>
    <w:p w:rsidR="00616AB2" w:rsidRDefault="00616AB2">
      <w:pPr>
        <w:pStyle w:val="newncpi"/>
      </w:pPr>
      <w:r>
        <w:t> </w:t>
      </w:r>
    </w:p>
    <w:p w:rsidR="00616AB2" w:rsidRDefault="00616AB2">
      <w:pPr>
        <w:pStyle w:val="onestring"/>
      </w:pPr>
      <w:r>
        <w:t>Форма</w:t>
      </w:r>
    </w:p>
    <w:p w:rsidR="00616AB2" w:rsidRDefault="00616AB2">
      <w:pPr>
        <w:pStyle w:val="newncpi"/>
        <w:jc w:val="center"/>
      </w:pPr>
      <w:r>
        <w:t>_____________________________________________________________________</w:t>
      </w:r>
    </w:p>
    <w:p w:rsidR="00616AB2" w:rsidRDefault="00616AB2">
      <w:pPr>
        <w:pStyle w:val="undline"/>
        <w:jc w:val="center"/>
      </w:pPr>
      <w:r>
        <w:t>(наименование государственного заказчика)</w:t>
      </w:r>
    </w:p>
    <w:p w:rsidR="00616AB2" w:rsidRDefault="00616AB2">
      <w:pPr>
        <w:pStyle w:val="titlep"/>
        <w:spacing w:after="0"/>
      </w:pPr>
      <w:r>
        <w:t>ЛОКАЛЬНЫЙ РЕЕСТР</w:t>
      </w:r>
      <w:r>
        <w:br/>
        <w:t xml:space="preserve">результатов научной и научно-технической </w:t>
      </w:r>
      <w:proofErr w:type="gramStart"/>
      <w:r>
        <w:t>деятельности,</w:t>
      </w:r>
      <w:r>
        <w:br/>
        <w:t>созданных</w:t>
      </w:r>
      <w:proofErr w:type="gramEnd"/>
      <w:r>
        <w:t xml:space="preserve"> полностью или частично за счет государственных средств, и прав на них</w:t>
      </w:r>
    </w:p>
    <w:p w:rsidR="00616AB2" w:rsidRDefault="00616AB2">
      <w:pPr>
        <w:pStyle w:val="newncpi0"/>
        <w:jc w:val="center"/>
      </w:pPr>
      <w:r>
        <w:t>за ________________________ 20__ г.</w:t>
      </w:r>
    </w:p>
    <w:p w:rsidR="00616AB2" w:rsidRDefault="00616AB2">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4"/>
        <w:gridCol w:w="926"/>
        <w:gridCol w:w="1046"/>
        <w:gridCol w:w="841"/>
        <w:gridCol w:w="1062"/>
        <w:gridCol w:w="1110"/>
        <w:gridCol w:w="848"/>
        <w:gridCol w:w="1101"/>
        <w:gridCol w:w="771"/>
        <w:gridCol w:w="995"/>
        <w:gridCol w:w="927"/>
        <w:gridCol w:w="1089"/>
        <w:gridCol w:w="1047"/>
        <w:gridCol w:w="1024"/>
        <w:gridCol w:w="1124"/>
        <w:gridCol w:w="1128"/>
        <w:gridCol w:w="988"/>
      </w:tblGrid>
      <w:tr w:rsidR="00616AB2">
        <w:trPr>
          <w:trHeight w:val="240"/>
        </w:trPr>
        <w:tc>
          <w:tcPr>
            <w:tcW w:w="52" w:type="pct"/>
            <w:tcBorders>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w:t>
            </w:r>
            <w:r>
              <w:rPr>
                <w:sz w:val="12"/>
                <w:szCs w:val="12"/>
              </w:rPr>
              <w:br/>
              <w:t>п/п</w:t>
            </w:r>
          </w:p>
        </w:tc>
        <w:tc>
          <w:tcPr>
            <w:tcW w:w="2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Наименование результата научной и научно-технической деятельности, созданного полностью или частично за счет государственных средств (далее – результат НТД), и материальных объектов, в которых выражен результат НТД (если таковые имеются)</w:t>
            </w:r>
          </w:p>
        </w:tc>
        <w:tc>
          <w:tcPr>
            <w:tcW w:w="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Информация о согласованном с Государственным комитетом по науке и технологиям Республики Беларусь (далее – ГКНТ) решении государственного заказчика по вопросу регистрации в государственном реестре прав на результаты научной и научно-технической деятельности (далее – государственный реестр), не подлежащие обязательной коммерциализации (при наличии)</w:t>
            </w:r>
          </w:p>
        </w:tc>
        <w:tc>
          <w:tcPr>
            <w:tcW w:w="2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Дата создания результата НТД, а в отношении результата НТД, которому предоставлена правовая охрана в качестве объекта права промышленной собственности на основе получения охранного документа, – и дата получения такого охранного документа</w:t>
            </w:r>
          </w:p>
        </w:tc>
        <w:tc>
          <w:tcPr>
            <w:tcW w:w="3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Дата регистрации имущественных прав на результат НТД в государственном реестре, обладатель которых определен в договоре на выполнение научно-исследовательских, опытно-конструкторских и опытно-технологических работ (далее – НИОКТР) или задания государственного заказчика или бюджетной организации по выполнению НИОКТР (далее – задание)</w:t>
            </w:r>
          </w:p>
        </w:tc>
        <w:tc>
          <w:tcPr>
            <w:tcW w:w="34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Номер, дата и цена договора на выполнение НИОКТР (задания), в соответствии с которым создан результат НТД (материальный объект), полное наименование, учетный номер плательщика, юридический адрес (для организаций), фамилия, собственное имя, отчество (если таковое имеется), учетный номер плательщика, место жительства (для индивидуальных предпринимателей) обладателя имущественных прав на результат НТД, определенного в данном договоре (задании), статус обладателя имущественных прав по договору (государственный заказчик, головная организация-исполнитель, исполнитель и другое)</w:t>
            </w:r>
          </w:p>
        </w:tc>
        <w:tc>
          <w:tcPr>
            <w:tcW w:w="2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Номер и дата регистрации имущественных прав на результат НТД нового обладателя</w:t>
            </w:r>
          </w:p>
        </w:tc>
        <w:tc>
          <w:tcPr>
            <w:tcW w:w="3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Номер, дата, предмет и цена договора, в соответствии с которым передаются имущественные права на результат НТД (предоставляется право на использование результата НТД), полное наименование, учетный номер плательщика, юридический адрес (для организаций), фамилия, собственное имя, отчество (если таковое имеется), учетный номер плательщика, место жительства (для индивидуальных предпринимателей) нового обладателя имущественных прав на результат НТД (лица, которому предоставлено право на использование результата НТД)</w:t>
            </w:r>
          </w:p>
        </w:tc>
        <w:tc>
          <w:tcPr>
            <w:tcW w:w="2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Номер и дата регистрации права на использование результата НТД</w:t>
            </w:r>
          </w:p>
        </w:tc>
        <w:tc>
          <w:tcPr>
            <w:tcW w:w="3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Дата завершения коммерциализации результата НТД</w:t>
            </w:r>
          </w:p>
        </w:tc>
        <w:tc>
          <w:tcPr>
            <w:tcW w:w="2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Дата исключения сведений о правах (праве) на результат НТД из государственного реестра</w:t>
            </w:r>
          </w:p>
        </w:tc>
        <w:tc>
          <w:tcPr>
            <w:tcW w:w="3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 xml:space="preserve">Дата и номер решения государственного заказчика (его коллегиального органа) об определении обладателя (обладателей) имущественных прав на результат НТД, о передаче имущественных прав на результат НТД, предоставлении права на его использование, о согласовании передачи имущественных прав (предоставления права на использование) на результат НТД в случаях, предусмотренных в абзаце третьем пункта 19, абзацах втором и третьем пункта 20 Положения о коммерциализации результатов научной и научно-технической деятельности, созданных за счет государственных средств, утвержденного </w:t>
            </w:r>
            <w:r>
              <w:rPr>
                <w:sz w:val="12"/>
                <w:szCs w:val="12"/>
              </w:rPr>
              <w:lastRenderedPageBreak/>
              <w:t>Указом Президента Республики Беларусь от 4 февраля 2013 г. № 59 «О коммерциализации результатов научной и научно-технической деятельности, созданных за счет государственных средств» (Национальный правовой Интернет-портал Республики Беларусь, 06.02.2013, 1/14056; 21.06.2018, 1/17760)</w:t>
            </w:r>
          </w:p>
        </w:tc>
        <w:tc>
          <w:tcPr>
            <w:tcW w:w="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lastRenderedPageBreak/>
              <w:t>Информация о согласовании с Комитетом государственной безопасности Республики Беларусь передачи имущественных прав на результат НТД в случаях, предусмотренных в части второй пункта 16, абзацах втором и третьем пункта 20 Положения о коммерциализации результатов научной и научно-технической деятельности, созданных за счет государственных средств</w:t>
            </w:r>
          </w:p>
        </w:tc>
        <w:tc>
          <w:tcPr>
            <w:tcW w:w="3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Сроки (в отношении сроков, превышающих три года, – информация о соответствующем согласовании с ГКНТ), способы и конкретные условия обязательной коммерциализации результата НТД, результаты его коммерциализации</w:t>
            </w:r>
          </w:p>
        </w:tc>
        <w:tc>
          <w:tcPr>
            <w:tcW w:w="3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 xml:space="preserve">Сведения о безвозмездном предоставлении права на использование результата НТД (безвозмездной передаче документированной научно-технической информации) для собственных нужд бюджетной организации резидентом Республики Беларусь, которому государственным заказчиком безвозмездно переданы имущественные права на результат НТД, а также исполнителем (головной организацией-исполнителем), являющимся обладателем имущественных прав на результат НТД согласно </w:t>
            </w:r>
            <w:proofErr w:type="gramStart"/>
            <w:r>
              <w:rPr>
                <w:sz w:val="12"/>
                <w:szCs w:val="12"/>
              </w:rPr>
              <w:t>договору</w:t>
            </w:r>
            <w:proofErr w:type="gramEnd"/>
            <w:r>
              <w:rPr>
                <w:sz w:val="12"/>
                <w:szCs w:val="12"/>
              </w:rPr>
              <w:t xml:space="preserve"> на выполнение НИОКТР</w:t>
            </w:r>
          </w:p>
        </w:tc>
        <w:tc>
          <w:tcPr>
            <w:tcW w:w="3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 xml:space="preserve">Сведения о безвозмездном предоставлении права на использование результата НТД (безвозмездной передаче документированной научно-технической информации) исполнителем, являющимся обладателем имущественных прав на результат НТД согласно </w:t>
            </w:r>
            <w:proofErr w:type="gramStart"/>
            <w:r>
              <w:rPr>
                <w:sz w:val="12"/>
                <w:szCs w:val="12"/>
              </w:rPr>
              <w:t>договору</w:t>
            </w:r>
            <w:proofErr w:type="gramEnd"/>
            <w:r>
              <w:rPr>
                <w:sz w:val="12"/>
                <w:szCs w:val="12"/>
              </w:rPr>
              <w:t xml:space="preserve"> на выполнение НИОКТР, лицу, выступающему соисполнителем по данному договору, а также другому резиденту Республики Беларусь по согласованию с государственным заказчиком при условии коммерциализации подлежащего обязательной коммерциализации результата НТД</w:t>
            </w:r>
          </w:p>
        </w:tc>
        <w:tc>
          <w:tcPr>
            <w:tcW w:w="305" w:type="pct"/>
            <w:tcBorders>
              <w:left w:val="single" w:sz="4" w:space="0" w:color="auto"/>
              <w:bottom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 xml:space="preserve">Сведения о возмездной передаче имущественных прав на результат НТД государственным заказчиком, исполнителем (головной организацией-исполнителем) или бюджетной организацией (получателем средств инновационных фондов), являвшимися предыдущими обладателями данных прав согласно </w:t>
            </w:r>
            <w:proofErr w:type="gramStart"/>
            <w:r>
              <w:rPr>
                <w:sz w:val="12"/>
                <w:szCs w:val="12"/>
              </w:rPr>
              <w:t>договору</w:t>
            </w:r>
            <w:proofErr w:type="gramEnd"/>
            <w:r>
              <w:rPr>
                <w:sz w:val="12"/>
                <w:szCs w:val="12"/>
              </w:rPr>
              <w:t xml:space="preserve"> на выполнение НИОКТР или заданию, а также другим резидентом Республики Беларусь, которому государственным заказчиком безвозмездно полностью переданы имущественные права на результат НТД</w:t>
            </w:r>
          </w:p>
        </w:tc>
      </w:tr>
      <w:tr w:rsidR="00616AB2">
        <w:trPr>
          <w:trHeight w:val="240"/>
        </w:trPr>
        <w:tc>
          <w:tcPr>
            <w:tcW w:w="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lastRenderedPageBreak/>
              <w:t>1</w:t>
            </w:r>
          </w:p>
        </w:tc>
        <w:tc>
          <w:tcPr>
            <w:tcW w:w="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2</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3</w:t>
            </w:r>
          </w:p>
        </w:tc>
        <w:tc>
          <w:tcPr>
            <w:tcW w:w="2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4</w:t>
            </w:r>
          </w:p>
        </w:tc>
        <w:tc>
          <w:tcPr>
            <w:tcW w:w="3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5*</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6</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7*</w:t>
            </w:r>
          </w:p>
        </w:tc>
        <w:tc>
          <w:tcPr>
            <w:tcW w:w="3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8</w:t>
            </w:r>
          </w:p>
        </w:tc>
        <w:tc>
          <w:tcPr>
            <w:tcW w:w="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9*</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10</w:t>
            </w:r>
          </w:p>
        </w:tc>
        <w:tc>
          <w:tcPr>
            <w:tcW w:w="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11**</w:t>
            </w:r>
          </w:p>
        </w:tc>
        <w:tc>
          <w:tcPr>
            <w:tcW w:w="3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12</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13</w:t>
            </w:r>
          </w:p>
        </w:tc>
        <w:tc>
          <w:tcPr>
            <w:tcW w:w="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14</w:t>
            </w:r>
          </w:p>
        </w:tc>
        <w:tc>
          <w:tcPr>
            <w:tcW w:w="3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15</w:t>
            </w:r>
          </w:p>
        </w:tc>
        <w:tc>
          <w:tcPr>
            <w:tcW w:w="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16</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16AB2" w:rsidRDefault="00616AB2">
            <w:pPr>
              <w:pStyle w:val="table10"/>
              <w:jc w:val="center"/>
              <w:rPr>
                <w:sz w:val="12"/>
                <w:szCs w:val="12"/>
              </w:rPr>
            </w:pPr>
            <w:r>
              <w:rPr>
                <w:sz w:val="12"/>
                <w:szCs w:val="12"/>
              </w:rPr>
              <w:t>17</w:t>
            </w:r>
          </w:p>
        </w:tc>
      </w:tr>
      <w:tr w:rsidR="00616AB2">
        <w:trPr>
          <w:trHeight w:val="240"/>
        </w:trPr>
        <w:tc>
          <w:tcPr>
            <w:tcW w:w="52" w:type="pct"/>
            <w:tcBorders>
              <w:top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2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r>
      <w:tr w:rsidR="00616AB2">
        <w:trPr>
          <w:trHeight w:val="240"/>
        </w:trPr>
        <w:tc>
          <w:tcPr>
            <w:tcW w:w="52" w:type="pct"/>
            <w:tcBorders>
              <w:top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286"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23"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260"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28"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43"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40"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238"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07"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286"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36"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23"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16"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47"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48" w:type="pct"/>
            <w:tcBorders>
              <w:top w:val="single" w:sz="4" w:space="0" w:color="auto"/>
              <w:left w:val="single" w:sz="4" w:space="0" w:color="auto"/>
              <w:righ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c>
          <w:tcPr>
            <w:tcW w:w="305" w:type="pct"/>
            <w:tcBorders>
              <w:top w:val="single" w:sz="4" w:space="0" w:color="auto"/>
              <w:left w:val="single" w:sz="4" w:space="0" w:color="auto"/>
            </w:tcBorders>
            <w:tcMar>
              <w:top w:w="0" w:type="dxa"/>
              <w:left w:w="6" w:type="dxa"/>
              <w:bottom w:w="0" w:type="dxa"/>
              <w:right w:w="6" w:type="dxa"/>
            </w:tcMar>
            <w:hideMark/>
          </w:tcPr>
          <w:p w:rsidR="00616AB2" w:rsidRDefault="00616AB2">
            <w:pPr>
              <w:pStyle w:val="table10"/>
              <w:rPr>
                <w:sz w:val="12"/>
                <w:szCs w:val="12"/>
              </w:rPr>
            </w:pPr>
            <w:r>
              <w:rPr>
                <w:sz w:val="12"/>
                <w:szCs w:val="12"/>
              </w:rPr>
              <w:t> </w:t>
            </w:r>
          </w:p>
        </w:tc>
      </w:tr>
    </w:tbl>
    <w:p w:rsidR="00616AB2" w:rsidRDefault="00616AB2">
      <w:pPr>
        <w:pStyle w:val="newncpi"/>
      </w:pPr>
      <w:r>
        <w:t> </w:t>
      </w:r>
    </w:p>
    <w:p w:rsidR="00616AB2" w:rsidRDefault="00616AB2">
      <w:pPr>
        <w:pStyle w:val="snoskiline"/>
      </w:pPr>
      <w:r>
        <w:t>______________________________</w:t>
      </w:r>
    </w:p>
    <w:p w:rsidR="00616AB2" w:rsidRDefault="00616AB2">
      <w:pPr>
        <w:pStyle w:val="snoski"/>
      </w:pPr>
      <w:r>
        <w:t>* Сведения указываются после регистрации сведений о правах (праве) на результаты НТД в государственном реестре.</w:t>
      </w:r>
    </w:p>
    <w:p w:rsidR="00616AB2" w:rsidRDefault="00616AB2">
      <w:pPr>
        <w:pStyle w:val="snoski"/>
        <w:spacing w:after="240"/>
      </w:pPr>
      <w:r>
        <w:t>** Сведения указываются после исключения сведений о правах (праве) на результаты НТД из государственного реестра.</w:t>
      </w:r>
    </w:p>
    <w:p w:rsidR="00616AB2" w:rsidRDefault="00616AB2">
      <w:pPr>
        <w:pStyle w:val="newncpi"/>
      </w:pPr>
      <w:r>
        <w:t> </w:t>
      </w:r>
    </w:p>
    <w:p w:rsidR="00616AB2" w:rsidRDefault="00616AB2">
      <w:pPr>
        <w:pStyle w:val="newncpi"/>
      </w:pPr>
      <w:r>
        <w:t> </w:t>
      </w:r>
    </w:p>
    <w:p w:rsidR="00A74498" w:rsidRDefault="00E80588"/>
    <w:sectPr w:rsidR="00A74498" w:rsidSect="00616AB2">
      <w:pgSz w:w="16840"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588" w:rsidRDefault="00E80588" w:rsidP="00616AB2">
      <w:pPr>
        <w:spacing w:after="0" w:line="240" w:lineRule="auto"/>
      </w:pPr>
      <w:r>
        <w:separator/>
      </w:r>
    </w:p>
  </w:endnote>
  <w:endnote w:type="continuationSeparator" w:id="0">
    <w:p w:rsidR="00E80588" w:rsidRDefault="00E80588" w:rsidP="0061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B2" w:rsidRDefault="00616AB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B2" w:rsidRDefault="00616AB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616AB2" w:rsidTr="00616AB2">
      <w:tc>
        <w:tcPr>
          <w:tcW w:w="1800" w:type="dxa"/>
          <w:shd w:val="clear" w:color="auto" w:fill="auto"/>
          <w:vAlign w:val="center"/>
        </w:tcPr>
        <w:p w:rsidR="00616AB2" w:rsidRDefault="00616AB2">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616AB2" w:rsidRDefault="00616AB2">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16AB2" w:rsidRDefault="00616AB2">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29.03.2021</w:t>
          </w:r>
        </w:p>
        <w:p w:rsidR="00616AB2" w:rsidRPr="00616AB2" w:rsidRDefault="00616AB2">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616AB2" w:rsidRDefault="00616A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588" w:rsidRDefault="00E80588" w:rsidP="00616AB2">
      <w:pPr>
        <w:spacing w:after="0" w:line="240" w:lineRule="auto"/>
      </w:pPr>
      <w:r>
        <w:separator/>
      </w:r>
    </w:p>
  </w:footnote>
  <w:footnote w:type="continuationSeparator" w:id="0">
    <w:p w:rsidR="00E80588" w:rsidRDefault="00E80588" w:rsidP="00616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B2" w:rsidRDefault="00616AB2" w:rsidP="00AC102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16AB2" w:rsidRDefault="00616A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B2" w:rsidRPr="00616AB2" w:rsidRDefault="00616AB2" w:rsidP="00AC102A">
    <w:pPr>
      <w:pStyle w:val="a3"/>
      <w:framePr w:wrap="around" w:vAnchor="text" w:hAnchor="margin" w:xAlign="center" w:y="1"/>
      <w:rPr>
        <w:rStyle w:val="a7"/>
        <w:rFonts w:ascii="Times New Roman" w:hAnsi="Times New Roman" w:cs="Times New Roman"/>
        <w:sz w:val="24"/>
      </w:rPr>
    </w:pPr>
    <w:r w:rsidRPr="00616AB2">
      <w:rPr>
        <w:rStyle w:val="a7"/>
        <w:rFonts w:ascii="Times New Roman" w:hAnsi="Times New Roman" w:cs="Times New Roman"/>
        <w:sz w:val="24"/>
      </w:rPr>
      <w:fldChar w:fldCharType="begin"/>
    </w:r>
    <w:r w:rsidRPr="00616AB2">
      <w:rPr>
        <w:rStyle w:val="a7"/>
        <w:rFonts w:ascii="Times New Roman" w:hAnsi="Times New Roman" w:cs="Times New Roman"/>
        <w:sz w:val="24"/>
      </w:rPr>
      <w:instrText xml:space="preserve">PAGE  </w:instrText>
    </w:r>
    <w:r w:rsidRPr="00616AB2">
      <w:rPr>
        <w:rStyle w:val="a7"/>
        <w:rFonts w:ascii="Times New Roman" w:hAnsi="Times New Roman" w:cs="Times New Roman"/>
        <w:sz w:val="24"/>
      </w:rPr>
      <w:fldChar w:fldCharType="separate"/>
    </w:r>
    <w:r>
      <w:rPr>
        <w:rStyle w:val="a7"/>
        <w:rFonts w:ascii="Times New Roman" w:hAnsi="Times New Roman" w:cs="Times New Roman"/>
        <w:noProof/>
        <w:sz w:val="24"/>
      </w:rPr>
      <w:t>3</w:t>
    </w:r>
    <w:r w:rsidRPr="00616AB2">
      <w:rPr>
        <w:rStyle w:val="a7"/>
        <w:rFonts w:ascii="Times New Roman" w:hAnsi="Times New Roman" w:cs="Times New Roman"/>
        <w:sz w:val="24"/>
      </w:rPr>
      <w:fldChar w:fldCharType="end"/>
    </w:r>
  </w:p>
  <w:p w:rsidR="00616AB2" w:rsidRPr="00616AB2" w:rsidRDefault="00616AB2">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B2" w:rsidRDefault="00616A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B2"/>
    <w:rsid w:val="00616AB2"/>
    <w:rsid w:val="00C60CB7"/>
    <w:rsid w:val="00E71A87"/>
    <w:rsid w:val="00E8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6259FB9-AD18-413F-BB58-B1E83348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616AB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616AB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616AB2"/>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616AB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616AB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16AB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16AB2"/>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616AB2"/>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616AB2"/>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616AB2"/>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616AB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16AB2"/>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616AB2"/>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616AB2"/>
    <w:rPr>
      <w:rFonts w:ascii="Times New Roman" w:hAnsi="Times New Roman" w:cs="Times New Roman" w:hint="default"/>
      <w:caps/>
    </w:rPr>
  </w:style>
  <w:style w:type="character" w:customStyle="1" w:styleId="promulgator">
    <w:name w:val="promulgator"/>
    <w:basedOn w:val="a0"/>
    <w:rsid w:val="00616AB2"/>
    <w:rPr>
      <w:rFonts w:ascii="Times New Roman" w:hAnsi="Times New Roman" w:cs="Times New Roman" w:hint="default"/>
      <w:caps/>
    </w:rPr>
  </w:style>
  <w:style w:type="character" w:customStyle="1" w:styleId="datepr">
    <w:name w:val="datepr"/>
    <w:basedOn w:val="a0"/>
    <w:rsid w:val="00616AB2"/>
    <w:rPr>
      <w:rFonts w:ascii="Times New Roman" w:hAnsi="Times New Roman" w:cs="Times New Roman" w:hint="default"/>
    </w:rPr>
  </w:style>
  <w:style w:type="character" w:customStyle="1" w:styleId="number">
    <w:name w:val="number"/>
    <w:basedOn w:val="a0"/>
    <w:rsid w:val="00616AB2"/>
    <w:rPr>
      <w:rFonts w:ascii="Times New Roman" w:hAnsi="Times New Roman" w:cs="Times New Roman" w:hint="default"/>
    </w:rPr>
  </w:style>
  <w:style w:type="character" w:customStyle="1" w:styleId="post">
    <w:name w:val="post"/>
    <w:basedOn w:val="a0"/>
    <w:rsid w:val="00616AB2"/>
    <w:rPr>
      <w:rFonts w:ascii="Times New Roman" w:hAnsi="Times New Roman" w:cs="Times New Roman" w:hint="default"/>
      <w:b/>
      <w:bCs/>
      <w:sz w:val="22"/>
      <w:szCs w:val="22"/>
    </w:rPr>
  </w:style>
  <w:style w:type="character" w:customStyle="1" w:styleId="pers">
    <w:name w:val="pers"/>
    <w:basedOn w:val="a0"/>
    <w:rsid w:val="00616AB2"/>
    <w:rPr>
      <w:rFonts w:ascii="Times New Roman" w:hAnsi="Times New Roman" w:cs="Times New Roman" w:hint="default"/>
      <w:b/>
      <w:bCs/>
      <w:sz w:val="22"/>
      <w:szCs w:val="22"/>
    </w:rPr>
  </w:style>
  <w:style w:type="paragraph" w:styleId="a3">
    <w:name w:val="header"/>
    <w:basedOn w:val="a"/>
    <w:link w:val="a4"/>
    <w:uiPriority w:val="99"/>
    <w:unhideWhenUsed/>
    <w:rsid w:val="00616A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6AB2"/>
  </w:style>
  <w:style w:type="paragraph" w:styleId="a5">
    <w:name w:val="footer"/>
    <w:basedOn w:val="a"/>
    <w:link w:val="a6"/>
    <w:uiPriority w:val="99"/>
    <w:unhideWhenUsed/>
    <w:rsid w:val="00616A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6AB2"/>
  </w:style>
  <w:style w:type="character" w:styleId="a7">
    <w:name w:val="page number"/>
    <w:basedOn w:val="a0"/>
    <w:uiPriority w:val="99"/>
    <w:semiHidden/>
    <w:unhideWhenUsed/>
    <w:rsid w:val="00616AB2"/>
  </w:style>
  <w:style w:type="table" w:styleId="a8">
    <w:name w:val="Table Grid"/>
    <w:basedOn w:val="a1"/>
    <w:uiPriority w:val="39"/>
    <w:rsid w:val="00616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6877</Characters>
  <Application>Microsoft Office Word</Application>
  <DocSecurity>0</DocSecurity>
  <Lines>529</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Мария</dc:creator>
  <cp:keywords/>
  <dc:description/>
  <cp:lastModifiedBy>Курочкина Мария</cp:lastModifiedBy>
  <cp:revision>1</cp:revision>
  <dcterms:created xsi:type="dcterms:W3CDTF">2021-03-29T09:20:00Z</dcterms:created>
  <dcterms:modified xsi:type="dcterms:W3CDTF">2021-03-29T09:21:00Z</dcterms:modified>
</cp:coreProperties>
</file>